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4924" w14:textId="77777777" w:rsidR="00DC3641" w:rsidRPr="005E7642" w:rsidRDefault="00971BE0" w:rsidP="00593E18">
      <w:pPr>
        <w:jc w:val="center"/>
        <w:rPr>
          <w:rFonts w:ascii="Times New Roman" w:hAnsi="Times New Roman" w:cs="Times New Roman"/>
          <w:b/>
          <w:sz w:val="32"/>
          <w:szCs w:val="32"/>
        </w:rPr>
      </w:pPr>
      <w:r w:rsidRPr="005E7642">
        <w:rPr>
          <w:rFonts w:ascii="Times New Roman" w:hAnsi="Times New Roman" w:cs="Times New Roman"/>
          <w:b/>
          <w:sz w:val="32"/>
          <w:szCs w:val="32"/>
        </w:rPr>
        <w:t>THÔNG TIN VỀ KẾT QUẢ NGHIÊN CỨU</w:t>
      </w:r>
    </w:p>
    <w:p w14:paraId="38D59FEF" w14:textId="77777777" w:rsidR="00593E18" w:rsidRPr="00593E18" w:rsidRDefault="00593E18" w:rsidP="005E7642">
      <w:pPr>
        <w:pStyle w:val="NoSpacing"/>
      </w:pPr>
    </w:p>
    <w:p w14:paraId="08D6A127" w14:textId="76E77642" w:rsidR="00971BE0" w:rsidRPr="007A64AB" w:rsidRDefault="00971BE0" w:rsidP="004E6535">
      <w:pPr>
        <w:spacing w:after="0" w:line="360" w:lineRule="auto"/>
        <w:jc w:val="both"/>
        <w:rPr>
          <w:rFonts w:ascii="Times New Roman" w:hAnsi="Times New Roman" w:cs="Times New Roman"/>
          <w:sz w:val="26"/>
          <w:szCs w:val="26"/>
          <w:lang w:val="vi-VN"/>
        </w:rPr>
      </w:pPr>
      <w:r w:rsidRPr="007A64AB">
        <w:rPr>
          <w:rFonts w:ascii="Times New Roman" w:hAnsi="Times New Roman" w:cs="Times New Roman"/>
          <w:sz w:val="26"/>
          <w:szCs w:val="26"/>
        </w:rPr>
        <w:t xml:space="preserve">Tên luận án: </w:t>
      </w:r>
      <w:r w:rsidR="0076246C" w:rsidRPr="007A64AB">
        <w:rPr>
          <w:rFonts w:ascii="Times New Roman" w:hAnsi="Times New Roman" w:cs="Times New Roman"/>
          <w:sz w:val="26"/>
          <w:szCs w:val="26"/>
          <w:lang w:val="vi-VN"/>
        </w:rPr>
        <w:t>BỒI DƯỠNG NĂNG LỰC TỔ CHỨC HOẠT ĐỘNG TRẢI NGHIỆM CHO GIÁO VIÊN TIỂU HỌC</w:t>
      </w:r>
    </w:p>
    <w:p w14:paraId="2CF11C0D" w14:textId="77777777" w:rsidR="00971BE0" w:rsidRPr="007A64AB" w:rsidRDefault="00971BE0" w:rsidP="004E6535">
      <w:pPr>
        <w:spacing w:after="0" w:line="360" w:lineRule="auto"/>
        <w:jc w:val="both"/>
        <w:rPr>
          <w:rFonts w:ascii="Times New Roman" w:hAnsi="Times New Roman" w:cs="Times New Roman"/>
          <w:sz w:val="26"/>
          <w:szCs w:val="26"/>
        </w:rPr>
      </w:pPr>
      <w:r w:rsidRPr="007A64AB">
        <w:rPr>
          <w:rFonts w:ascii="Times New Roman" w:hAnsi="Times New Roman" w:cs="Times New Roman"/>
          <w:sz w:val="26"/>
          <w:szCs w:val="26"/>
        </w:rPr>
        <w:t xml:space="preserve">Chuyên ngành: Giáo dục học  </w:t>
      </w:r>
      <w:r w:rsidRPr="007A64AB">
        <w:rPr>
          <w:rFonts w:ascii="Times New Roman" w:hAnsi="Times New Roman" w:cs="Times New Roman"/>
          <w:sz w:val="26"/>
          <w:szCs w:val="26"/>
        </w:rPr>
        <w:tab/>
      </w:r>
      <w:r w:rsidRPr="007A64AB">
        <w:rPr>
          <w:rFonts w:ascii="Times New Roman" w:hAnsi="Times New Roman" w:cs="Times New Roman"/>
          <w:sz w:val="26"/>
          <w:szCs w:val="26"/>
        </w:rPr>
        <w:tab/>
      </w:r>
      <w:r w:rsidRPr="007A64AB">
        <w:rPr>
          <w:rFonts w:ascii="Times New Roman" w:hAnsi="Times New Roman" w:cs="Times New Roman"/>
          <w:sz w:val="26"/>
          <w:szCs w:val="26"/>
        </w:rPr>
        <w:tab/>
      </w:r>
      <w:r w:rsidRPr="007A64AB">
        <w:rPr>
          <w:rFonts w:ascii="Times New Roman" w:hAnsi="Times New Roman" w:cs="Times New Roman"/>
          <w:sz w:val="26"/>
          <w:szCs w:val="26"/>
        </w:rPr>
        <w:tab/>
      </w:r>
      <w:r w:rsidRPr="007A64AB">
        <w:rPr>
          <w:rFonts w:ascii="Times New Roman" w:hAnsi="Times New Roman" w:cs="Times New Roman"/>
          <w:sz w:val="26"/>
          <w:szCs w:val="26"/>
        </w:rPr>
        <w:tab/>
        <w:t>Mã số: 9140101</w:t>
      </w:r>
    </w:p>
    <w:p w14:paraId="38CDF21E" w14:textId="3B0AF790" w:rsidR="00971BE0" w:rsidRPr="007A64AB" w:rsidRDefault="00971BE0" w:rsidP="004E6535">
      <w:pPr>
        <w:spacing w:after="0" w:line="360" w:lineRule="auto"/>
        <w:jc w:val="both"/>
        <w:rPr>
          <w:rFonts w:ascii="Times New Roman" w:hAnsi="Times New Roman" w:cs="Times New Roman"/>
          <w:sz w:val="26"/>
          <w:szCs w:val="26"/>
          <w:lang w:val="vi-VN"/>
        </w:rPr>
      </w:pPr>
      <w:r w:rsidRPr="007A64AB">
        <w:rPr>
          <w:rFonts w:ascii="Times New Roman" w:hAnsi="Times New Roman" w:cs="Times New Roman"/>
          <w:sz w:val="26"/>
          <w:szCs w:val="26"/>
        </w:rPr>
        <w:t xml:space="preserve">Họ tên nghiên cứu sinh: </w:t>
      </w:r>
      <w:r w:rsidR="0076246C" w:rsidRPr="007A64AB">
        <w:rPr>
          <w:rFonts w:ascii="Times New Roman" w:hAnsi="Times New Roman" w:cs="Times New Roman"/>
          <w:sz w:val="26"/>
          <w:szCs w:val="26"/>
          <w:lang w:val="vi-VN"/>
        </w:rPr>
        <w:t xml:space="preserve">Hà Văn Tú </w:t>
      </w:r>
    </w:p>
    <w:p w14:paraId="4FCE491B" w14:textId="49D855BB" w:rsidR="00971BE0" w:rsidRPr="007A64AB" w:rsidRDefault="00971BE0" w:rsidP="004E6535">
      <w:pPr>
        <w:spacing w:after="0" w:line="360" w:lineRule="auto"/>
        <w:jc w:val="both"/>
        <w:rPr>
          <w:rFonts w:ascii="Times New Roman" w:hAnsi="Times New Roman" w:cs="Times New Roman"/>
          <w:sz w:val="26"/>
          <w:szCs w:val="26"/>
          <w:lang w:val="vi-VN"/>
        </w:rPr>
      </w:pPr>
      <w:r w:rsidRPr="007A64AB">
        <w:rPr>
          <w:rFonts w:ascii="Times New Roman" w:hAnsi="Times New Roman" w:cs="Times New Roman"/>
          <w:sz w:val="26"/>
          <w:szCs w:val="26"/>
        </w:rPr>
        <w:t xml:space="preserve">Người hướng dẫn khoa học: </w:t>
      </w:r>
      <w:r w:rsidR="0076246C" w:rsidRPr="007A64AB">
        <w:rPr>
          <w:rFonts w:ascii="Times New Roman" w:hAnsi="Times New Roman" w:cs="Times New Roman"/>
          <w:sz w:val="26"/>
          <w:szCs w:val="26"/>
          <w:lang w:val="vi-VN"/>
        </w:rPr>
        <w:t>PGS.</w:t>
      </w:r>
      <w:r w:rsidRPr="007A64AB">
        <w:rPr>
          <w:rFonts w:ascii="Times New Roman" w:hAnsi="Times New Roman" w:cs="Times New Roman"/>
          <w:sz w:val="26"/>
          <w:szCs w:val="26"/>
        </w:rPr>
        <w:t xml:space="preserve">TS. Võ </w:t>
      </w:r>
      <w:r w:rsidR="0076246C" w:rsidRPr="007A64AB">
        <w:rPr>
          <w:rFonts w:ascii="Times New Roman" w:hAnsi="Times New Roman" w:cs="Times New Roman"/>
          <w:sz w:val="26"/>
          <w:szCs w:val="26"/>
          <w:lang w:val="vi-VN"/>
        </w:rPr>
        <w:t>Thị Ngọc Lan</w:t>
      </w:r>
    </w:p>
    <w:p w14:paraId="37D77357" w14:textId="5A95CFE9" w:rsidR="00971BE0" w:rsidRPr="007A64AB" w:rsidRDefault="00971BE0" w:rsidP="004E6535">
      <w:pPr>
        <w:spacing w:after="0" w:line="360" w:lineRule="auto"/>
        <w:jc w:val="both"/>
        <w:rPr>
          <w:rFonts w:ascii="Times New Roman" w:hAnsi="Times New Roman" w:cs="Times New Roman"/>
          <w:sz w:val="26"/>
          <w:szCs w:val="26"/>
          <w:lang w:val="vi-VN"/>
        </w:rPr>
      </w:pPr>
      <w:r w:rsidRPr="007A64AB">
        <w:rPr>
          <w:rFonts w:ascii="Times New Roman" w:hAnsi="Times New Roman" w:cs="Times New Roman"/>
          <w:sz w:val="26"/>
          <w:szCs w:val="26"/>
        </w:rPr>
        <w:tab/>
      </w:r>
      <w:r w:rsidRPr="007A64AB">
        <w:rPr>
          <w:rFonts w:ascii="Times New Roman" w:hAnsi="Times New Roman" w:cs="Times New Roman"/>
          <w:sz w:val="26"/>
          <w:szCs w:val="26"/>
        </w:rPr>
        <w:tab/>
      </w:r>
      <w:r w:rsidRPr="007A64AB">
        <w:rPr>
          <w:rFonts w:ascii="Times New Roman" w:hAnsi="Times New Roman" w:cs="Times New Roman"/>
          <w:sz w:val="26"/>
          <w:szCs w:val="26"/>
        </w:rPr>
        <w:tab/>
      </w:r>
      <w:r w:rsidRPr="007A64AB">
        <w:rPr>
          <w:rFonts w:ascii="Times New Roman" w:hAnsi="Times New Roman" w:cs="Times New Roman"/>
          <w:sz w:val="26"/>
          <w:szCs w:val="26"/>
        </w:rPr>
        <w:tab/>
      </w:r>
      <w:r w:rsidR="0076246C" w:rsidRPr="007A64AB">
        <w:rPr>
          <w:rFonts w:ascii="Times New Roman" w:hAnsi="Times New Roman" w:cs="Times New Roman"/>
          <w:sz w:val="26"/>
          <w:szCs w:val="26"/>
          <w:lang w:val="vi-VN"/>
        </w:rPr>
        <w:t xml:space="preserve"> </w:t>
      </w:r>
      <w:r w:rsidRPr="007A64AB">
        <w:rPr>
          <w:rFonts w:ascii="Times New Roman" w:hAnsi="Times New Roman" w:cs="Times New Roman"/>
          <w:sz w:val="26"/>
          <w:szCs w:val="26"/>
        </w:rPr>
        <w:t xml:space="preserve">TS. </w:t>
      </w:r>
      <w:r w:rsidR="0076246C" w:rsidRPr="007A64AB">
        <w:rPr>
          <w:rFonts w:ascii="Times New Roman" w:hAnsi="Times New Roman" w:cs="Times New Roman"/>
          <w:sz w:val="26"/>
          <w:szCs w:val="26"/>
          <w:lang w:val="vi-VN"/>
        </w:rPr>
        <w:t xml:space="preserve">Hoàng Mai Khanh </w:t>
      </w:r>
    </w:p>
    <w:p w14:paraId="5F70A4F9" w14:textId="77777777" w:rsidR="00971BE0" w:rsidRPr="007A64AB" w:rsidRDefault="00971BE0" w:rsidP="004E6535">
      <w:pPr>
        <w:spacing w:after="0" w:line="360" w:lineRule="auto"/>
        <w:jc w:val="both"/>
        <w:rPr>
          <w:rFonts w:ascii="Times New Roman" w:hAnsi="Times New Roman" w:cs="Times New Roman"/>
          <w:sz w:val="26"/>
          <w:szCs w:val="26"/>
        </w:rPr>
      </w:pPr>
      <w:r w:rsidRPr="007A64AB">
        <w:rPr>
          <w:rFonts w:ascii="Times New Roman" w:hAnsi="Times New Roman" w:cs="Times New Roman"/>
          <w:sz w:val="26"/>
          <w:szCs w:val="26"/>
        </w:rPr>
        <w:t>Cơ sở đào tạo: Viện Sư phạm Kỹ thuật, Trường Đại học Sư phạm Kỹ thuật Thành phố Hồ Chí Minh.</w:t>
      </w:r>
    </w:p>
    <w:p w14:paraId="37D13873" w14:textId="77777777" w:rsidR="007A64AB" w:rsidRPr="007A64AB" w:rsidRDefault="007A64AB" w:rsidP="007A64AB">
      <w:pPr>
        <w:pStyle w:val="ListParagraph"/>
        <w:numPr>
          <w:ilvl w:val="0"/>
          <w:numId w:val="1"/>
        </w:numPr>
        <w:spacing w:after="40" w:line="360" w:lineRule="auto"/>
        <w:rPr>
          <w:rFonts w:cs="Times New Roman"/>
          <w:b/>
          <w:szCs w:val="26"/>
          <w:lang w:val="vi-VN"/>
        </w:rPr>
      </w:pPr>
      <w:r w:rsidRPr="007A64AB">
        <w:rPr>
          <w:rFonts w:cs="Times New Roman"/>
          <w:b/>
          <w:szCs w:val="26"/>
          <w:lang w:val="vi-VN"/>
        </w:rPr>
        <w:t>Tóm tắt nội dung luận án</w:t>
      </w:r>
    </w:p>
    <w:p w14:paraId="706F6260" w14:textId="4B7539CE" w:rsidR="007A64AB" w:rsidRPr="007A64AB" w:rsidRDefault="007A64AB" w:rsidP="007A64AB">
      <w:pPr>
        <w:spacing w:after="40" w:line="360" w:lineRule="auto"/>
        <w:jc w:val="both"/>
        <w:rPr>
          <w:rFonts w:ascii="Times New Roman" w:hAnsi="Times New Roman" w:cs="Times New Roman"/>
          <w:sz w:val="26"/>
          <w:szCs w:val="26"/>
          <w:lang w:val="vi-VN"/>
        </w:rPr>
      </w:pPr>
      <w:r w:rsidRPr="007A64AB">
        <w:rPr>
          <w:rFonts w:ascii="Times New Roman" w:hAnsi="Times New Roman" w:cs="Times New Roman"/>
          <w:bCs/>
          <w:sz w:val="26"/>
          <w:szCs w:val="26"/>
        </w:rPr>
        <w:tab/>
        <w:t xml:space="preserve">Luận án bao gồm </w:t>
      </w:r>
      <w:r w:rsidRPr="007A64AB">
        <w:rPr>
          <w:rFonts w:ascii="Times New Roman" w:hAnsi="Times New Roman" w:cs="Times New Roman"/>
          <w:bCs/>
          <w:sz w:val="26"/>
          <w:szCs w:val="26"/>
          <w:lang w:val="vi-VN"/>
        </w:rPr>
        <w:t>5</w:t>
      </w:r>
      <w:r w:rsidRPr="007A64AB">
        <w:rPr>
          <w:rFonts w:ascii="Times New Roman" w:hAnsi="Times New Roman" w:cs="Times New Roman"/>
          <w:bCs/>
          <w:sz w:val="26"/>
          <w:szCs w:val="26"/>
        </w:rPr>
        <w:t xml:space="preserve"> chương với các nội dung </w:t>
      </w:r>
      <w:r w:rsidRPr="007A64AB">
        <w:rPr>
          <w:rFonts w:ascii="Times New Roman" w:hAnsi="Times New Roman" w:cs="Times New Roman"/>
          <w:bCs/>
          <w:sz w:val="26"/>
          <w:szCs w:val="26"/>
          <w:lang w:val="vi-VN"/>
        </w:rPr>
        <w:t>về</w:t>
      </w:r>
      <w:r w:rsidRPr="007A64AB">
        <w:rPr>
          <w:rFonts w:ascii="Times New Roman" w:hAnsi="Times New Roman" w:cs="Times New Roman"/>
          <w:bCs/>
          <w:sz w:val="26"/>
          <w:szCs w:val="26"/>
        </w:rPr>
        <w:t xml:space="preserve"> tổng quan </w:t>
      </w:r>
      <w:r w:rsidRPr="007A64AB">
        <w:rPr>
          <w:rFonts w:ascii="Times New Roman" w:hAnsi="Times New Roman" w:cs="Times New Roman"/>
          <w:bCs/>
          <w:sz w:val="26"/>
          <w:szCs w:val="26"/>
          <w:lang w:val="vi-VN"/>
        </w:rPr>
        <w:t xml:space="preserve">vấn đề </w:t>
      </w:r>
      <w:r w:rsidRPr="007A64AB">
        <w:rPr>
          <w:rFonts w:ascii="Times New Roman" w:hAnsi="Times New Roman" w:cs="Times New Roman"/>
          <w:bCs/>
          <w:sz w:val="26"/>
          <w:szCs w:val="26"/>
        </w:rPr>
        <w:t>nghiên cứu</w:t>
      </w:r>
      <w:r w:rsidRPr="007A64AB">
        <w:rPr>
          <w:rFonts w:ascii="Times New Roman" w:hAnsi="Times New Roman" w:cs="Times New Roman"/>
          <w:bCs/>
          <w:sz w:val="26"/>
          <w:szCs w:val="26"/>
          <w:lang w:val="vi-VN"/>
        </w:rPr>
        <w:t xml:space="preserve">, </w:t>
      </w:r>
      <w:r w:rsidRPr="007A64AB">
        <w:rPr>
          <w:rFonts w:ascii="Times New Roman" w:hAnsi="Times New Roman" w:cs="Times New Roman"/>
          <w:bCs/>
          <w:sz w:val="26"/>
          <w:szCs w:val="26"/>
        </w:rPr>
        <w:t xml:space="preserve">cơ sở lý luận </w:t>
      </w:r>
      <w:r w:rsidRPr="007A64AB">
        <w:rPr>
          <w:rFonts w:ascii="Times New Roman" w:hAnsi="Times New Roman" w:cs="Times New Roman"/>
          <w:bCs/>
          <w:sz w:val="26"/>
          <w:szCs w:val="26"/>
          <w:lang w:val="vi-VN"/>
        </w:rPr>
        <w:t>về bồi dưỡng năng lực tổ chức hoạt động trải nghiệm của giáo viên tiểu học</w:t>
      </w:r>
      <w:r w:rsidRPr="007A64AB">
        <w:rPr>
          <w:rFonts w:ascii="Times New Roman" w:hAnsi="Times New Roman" w:cs="Times New Roman"/>
          <w:bCs/>
          <w:sz w:val="26"/>
          <w:szCs w:val="26"/>
        </w:rPr>
        <w:t xml:space="preserve">, thực trạng </w:t>
      </w:r>
      <w:r w:rsidRPr="007A64AB">
        <w:rPr>
          <w:rFonts w:ascii="Times New Roman" w:hAnsi="Times New Roman" w:cs="Times New Roman"/>
          <w:bCs/>
          <w:sz w:val="26"/>
          <w:szCs w:val="26"/>
          <w:lang w:val="vi-VN"/>
        </w:rPr>
        <w:t>bồi dưỡng năng lực tổ chức hoạt động trải nghiệm cho giáo viên tiểu học</w:t>
      </w:r>
      <w:r w:rsidRPr="007A64AB">
        <w:rPr>
          <w:rFonts w:ascii="Times New Roman" w:hAnsi="Times New Roman" w:cs="Times New Roman"/>
          <w:bCs/>
          <w:sz w:val="26"/>
          <w:szCs w:val="26"/>
        </w:rPr>
        <w:t xml:space="preserve"> </w:t>
      </w:r>
      <w:r w:rsidRPr="007A64AB">
        <w:rPr>
          <w:rFonts w:ascii="Times New Roman" w:hAnsi="Times New Roman" w:cs="Times New Roman"/>
          <w:bCs/>
          <w:sz w:val="26"/>
          <w:szCs w:val="26"/>
          <w:lang w:val="vi-VN"/>
        </w:rPr>
        <w:t xml:space="preserve">tại thành phố Hồ Chí Minh, đề xuất </w:t>
      </w:r>
      <w:r w:rsidR="0001031E">
        <w:rPr>
          <w:rFonts w:ascii="Times New Roman" w:hAnsi="Times New Roman" w:cs="Times New Roman"/>
          <w:bCs/>
          <w:sz w:val="26"/>
          <w:szCs w:val="26"/>
          <w:lang w:val="vi-VN"/>
        </w:rPr>
        <w:t xml:space="preserve">chủ đề và kế hoạch </w:t>
      </w:r>
      <w:r w:rsidRPr="007A64AB">
        <w:rPr>
          <w:rFonts w:ascii="Times New Roman" w:hAnsi="Times New Roman" w:cs="Times New Roman"/>
          <w:bCs/>
          <w:sz w:val="26"/>
          <w:szCs w:val="26"/>
          <w:lang w:val="vi-VN"/>
        </w:rPr>
        <w:t>tổ chức bồi dưỡng năng lực tổ chức hoạt động trải nghiệm c</w:t>
      </w:r>
      <w:r w:rsidR="00C5516C">
        <w:rPr>
          <w:rFonts w:ascii="Times New Roman" w:hAnsi="Times New Roman" w:cs="Times New Roman"/>
          <w:bCs/>
          <w:sz w:val="26"/>
          <w:szCs w:val="26"/>
          <w:lang w:val="vi-VN"/>
        </w:rPr>
        <w:t>ho</w:t>
      </w:r>
      <w:r w:rsidRPr="007A64AB">
        <w:rPr>
          <w:rFonts w:ascii="Times New Roman" w:hAnsi="Times New Roman" w:cs="Times New Roman"/>
          <w:bCs/>
          <w:sz w:val="26"/>
          <w:szCs w:val="26"/>
          <w:lang w:val="vi-VN"/>
        </w:rPr>
        <w:t xml:space="preserve"> giáo viên tiểu học và thực nghiệm bồi dưỡng năng lực tổ chức hoạt động trải nghiệm </w:t>
      </w:r>
      <w:r w:rsidR="00C5516C">
        <w:rPr>
          <w:rFonts w:ascii="Times New Roman" w:hAnsi="Times New Roman" w:cs="Times New Roman"/>
          <w:bCs/>
          <w:sz w:val="26"/>
          <w:szCs w:val="26"/>
          <w:lang w:val="vi-VN"/>
        </w:rPr>
        <w:t xml:space="preserve">cho </w:t>
      </w:r>
      <w:r w:rsidRPr="007A64AB">
        <w:rPr>
          <w:rFonts w:ascii="Times New Roman" w:hAnsi="Times New Roman" w:cs="Times New Roman"/>
          <w:bCs/>
          <w:sz w:val="26"/>
          <w:szCs w:val="26"/>
          <w:lang w:val="vi-VN"/>
        </w:rPr>
        <w:t xml:space="preserve">giáo viên tiểu học. </w:t>
      </w:r>
    </w:p>
    <w:p w14:paraId="7C1DEB77" w14:textId="6A76AA84" w:rsidR="007A64AB" w:rsidRPr="007A64AB" w:rsidRDefault="007A64AB" w:rsidP="007A64AB">
      <w:pPr>
        <w:tabs>
          <w:tab w:val="left" w:pos="6663"/>
        </w:tabs>
        <w:spacing w:after="0" w:line="360" w:lineRule="auto"/>
        <w:ind w:firstLine="567"/>
        <w:contextualSpacing/>
        <w:jc w:val="both"/>
        <w:rPr>
          <w:rFonts w:ascii="Times New Roman" w:eastAsia="Calibri" w:hAnsi="Times New Roman" w:cs="Times New Roman"/>
          <w:bCs/>
          <w:sz w:val="26"/>
          <w:szCs w:val="26"/>
          <w:lang w:val="vi-VN"/>
        </w:rPr>
      </w:pPr>
      <w:r w:rsidRPr="007A64AB">
        <w:rPr>
          <w:rFonts w:ascii="Times New Roman" w:hAnsi="Times New Roman" w:cs="Times New Roman"/>
          <w:sz w:val="26"/>
          <w:szCs w:val="26"/>
          <w:lang w:val="vi-VN"/>
        </w:rPr>
        <w:t>Phát triển năng lực tổ chức hoạt động trải nghiệm cho giáo viên tiểu học là một trong những yếu tố đảm bảo</w:t>
      </w:r>
      <w:r w:rsidR="00C5516C">
        <w:rPr>
          <w:rFonts w:ascii="Times New Roman" w:hAnsi="Times New Roman" w:cs="Times New Roman"/>
          <w:sz w:val="26"/>
          <w:szCs w:val="26"/>
          <w:lang w:val="vi-VN"/>
        </w:rPr>
        <w:t xml:space="preserve">, </w:t>
      </w:r>
      <w:r w:rsidRPr="007A64AB">
        <w:rPr>
          <w:rFonts w:ascii="Times New Roman" w:hAnsi="Times New Roman" w:cs="Times New Roman"/>
          <w:sz w:val="26"/>
          <w:szCs w:val="26"/>
          <w:lang w:val="vi-VN"/>
        </w:rPr>
        <w:t xml:space="preserve">quyết định sự thành công của quá trình triển khai thực hiện hoạt động trải nghiệm theo chương trình giáo dục phổ thông </w:t>
      </w:r>
      <w:r w:rsidR="00C5516C">
        <w:rPr>
          <w:rFonts w:ascii="Times New Roman" w:hAnsi="Times New Roman" w:cs="Times New Roman"/>
          <w:sz w:val="26"/>
          <w:szCs w:val="26"/>
          <w:lang w:val="vi-VN"/>
        </w:rPr>
        <w:t xml:space="preserve">2018 </w:t>
      </w:r>
      <w:r w:rsidRPr="007A64AB">
        <w:rPr>
          <w:rFonts w:ascii="Times New Roman" w:hAnsi="Times New Roman" w:cs="Times New Roman"/>
          <w:sz w:val="26"/>
          <w:szCs w:val="26"/>
          <w:lang w:val="vi-VN"/>
        </w:rPr>
        <w:t xml:space="preserve">đang thực hiện ở nước ta. </w:t>
      </w:r>
      <w:r w:rsidRPr="007A64AB">
        <w:rPr>
          <w:rFonts w:ascii="Times New Roman" w:eastAsia="Calibri" w:hAnsi="Times New Roman" w:cs="Times New Roman"/>
          <w:sz w:val="26"/>
          <w:szCs w:val="26"/>
          <w:lang w:val="vi-VN"/>
        </w:rPr>
        <w:t xml:space="preserve">Bồi dưỡng vừa là quyền, nhiệm vụ của giáo viên tiểu học, </w:t>
      </w:r>
      <w:r w:rsidR="00C5516C">
        <w:rPr>
          <w:rFonts w:ascii="Times New Roman" w:eastAsia="Calibri" w:hAnsi="Times New Roman" w:cs="Times New Roman"/>
          <w:sz w:val="26"/>
          <w:szCs w:val="26"/>
          <w:lang w:val="vi-VN"/>
        </w:rPr>
        <w:t xml:space="preserve">vừa </w:t>
      </w:r>
      <w:r w:rsidRPr="007A64AB">
        <w:rPr>
          <w:rFonts w:ascii="Times New Roman" w:eastAsia="Calibri" w:hAnsi="Times New Roman" w:cs="Times New Roman"/>
          <w:sz w:val="26"/>
          <w:szCs w:val="26"/>
          <w:lang w:val="de-DE"/>
        </w:rPr>
        <w:t xml:space="preserve">là hoạt động bắt buộc nhằm giúp </w:t>
      </w:r>
      <w:r w:rsidRPr="007A64AB">
        <w:rPr>
          <w:rFonts w:ascii="Times New Roman" w:eastAsia="Calibri" w:hAnsi="Times New Roman" w:cs="Times New Roman"/>
          <w:sz w:val="26"/>
          <w:szCs w:val="26"/>
          <w:lang w:val="vi-VN"/>
        </w:rPr>
        <w:t xml:space="preserve">củng cố và </w:t>
      </w:r>
      <w:r w:rsidRPr="007A64AB">
        <w:rPr>
          <w:rFonts w:ascii="Times New Roman" w:eastAsia="Calibri" w:hAnsi="Times New Roman" w:cs="Times New Roman"/>
          <w:sz w:val="26"/>
          <w:szCs w:val="26"/>
          <w:lang w:val="de-DE"/>
        </w:rPr>
        <w:t xml:space="preserve">phát triển </w:t>
      </w:r>
      <w:r w:rsidRPr="007A64AB">
        <w:rPr>
          <w:rFonts w:ascii="Times New Roman" w:eastAsia="Calibri" w:hAnsi="Times New Roman" w:cs="Times New Roman"/>
          <w:sz w:val="26"/>
          <w:szCs w:val="26"/>
          <w:lang w:val="vi-VN"/>
        </w:rPr>
        <w:t xml:space="preserve">năng lực tổ chức hoạt động trải nghiệm cho giáo viên tiểu học. </w:t>
      </w:r>
      <w:bookmarkStart w:id="0" w:name="_Hlk134279436"/>
      <w:r w:rsidR="006705C9">
        <w:rPr>
          <w:rFonts w:ascii="Times New Roman" w:eastAsia="Calibri" w:hAnsi="Times New Roman" w:cs="Times New Roman"/>
          <w:bCs/>
          <w:sz w:val="26"/>
          <w:szCs w:val="26"/>
          <w:lang w:val="vi-VN"/>
        </w:rPr>
        <w:t>L</w:t>
      </w:r>
      <w:r w:rsidRPr="007A64AB">
        <w:rPr>
          <w:rFonts w:ascii="Times New Roman" w:eastAsia="Calibri" w:hAnsi="Times New Roman" w:cs="Times New Roman"/>
          <w:bCs/>
          <w:sz w:val="26"/>
          <w:szCs w:val="26"/>
          <w:lang w:val="vi-VN"/>
        </w:rPr>
        <w:t xml:space="preserve">uận án đã </w:t>
      </w:r>
      <w:r w:rsidRPr="007A64AB">
        <w:rPr>
          <w:rFonts w:ascii="Times New Roman" w:hAnsi="Times New Roman" w:cs="Times New Roman"/>
          <w:sz w:val="26"/>
          <w:szCs w:val="26"/>
          <w:lang w:val="vi-VN"/>
        </w:rPr>
        <w:t xml:space="preserve">khái quát hóa, phân tích rõ tổng quan nghiên cứu về bồi dưỡng năng lực tổ chức hoạt động trải nghiệm cho giáo viên tiểu học. Luận án </w:t>
      </w:r>
      <w:r w:rsidR="004A0728">
        <w:rPr>
          <w:rFonts w:ascii="Times New Roman" w:hAnsi="Times New Roman" w:cs="Times New Roman"/>
          <w:sz w:val="26"/>
          <w:szCs w:val="26"/>
          <w:lang w:val="vi-VN"/>
        </w:rPr>
        <w:t xml:space="preserve">cũng </w:t>
      </w:r>
      <w:r w:rsidRPr="007A64AB">
        <w:rPr>
          <w:rFonts w:ascii="Times New Roman" w:hAnsi="Times New Roman" w:cs="Times New Roman"/>
          <w:sz w:val="26"/>
          <w:szCs w:val="26"/>
          <w:lang w:val="vi-VN"/>
        </w:rPr>
        <w:t xml:space="preserve">đã hệ thống hóa và làm </w:t>
      </w:r>
      <w:r w:rsidR="00C5516C">
        <w:rPr>
          <w:rFonts w:ascii="Times New Roman" w:hAnsi="Times New Roman" w:cs="Times New Roman"/>
          <w:sz w:val="26"/>
          <w:szCs w:val="26"/>
          <w:lang w:val="vi-VN"/>
        </w:rPr>
        <w:t>xây dựng</w:t>
      </w:r>
      <w:r w:rsidRPr="007A64AB">
        <w:rPr>
          <w:rFonts w:ascii="Times New Roman" w:hAnsi="Times New Roman" w:cs="Times New Roman"/>
          <w:sz w:val="26"/>
          <w:szCs w:val="26"/>
          <w:lang w:val="vi-VN"/>
        </w:rPr>
        <w:t xml:space="preserve"> được cơ sở lý luận về bồi dưỡng năng lực tổ chức hoạt động trải nghiệm cho giáo viên tiểu học</w:t>
      </w:r>
      <w:r w:rsidR="002D3DF9">
        <w:rPr>
          <w:rFonts w:ascii="Times New Roman" w:hAnsi="Times New Roman" w:cs="Times New Roman"/>
          <w:sz w:val="26"/>
          <w:szCs w:val="26"/>
          <w:lang w:val="vi-VN"/>
        </w:rPr>
        <w:t>;</w:t>
      </w:r>
      <w:r w:rsidRPr="007A64AB">
        <w:rPr>
          <w:rFonts w:ascii="Times New Roman" w:hAnsi="Times New Roman" w:cs="Times New Roman"/>
          <w:sz w:val="26"/>
          <w:szCs w:val="26"/>
          <w:lang w:val="vi-VN"/>
        </w:rPr>
        <w:t xml:space="preserve"> khảo sát, đánh giá thực trạng tổ chức hoạt động trải nghiệm của giáo viên tiểu học; thực trạng năng lực tổ chức hoạt động trải nghiệm của giáo viên tiểu học và thực trạng hoạt động </w:t>
      </w:r>
      <w:r w:rsidRPr="007A64AB">
        <w:rPr>
          <w:rFonts w:ascii="Times New Roman" w:eastAsia="Calibri" w:hAnsi="Times New Roman" w:cs="Times New Roman"/>
          <w:bCs/>
          <w:sz w:val="26"/>
          <w:szCs w:val="26"/>
          <w:lang w:val="vi-VN"/>
        </w:rPr>
        <w:t xml:space="preserve">bồi dưỡng năng lực tổ chức hoạt động trải nghiệm cho giáo viên tiểu học </w:t>
      </w:r>
      <w:r w:rsidR="00C5516C" w:rsidRPr="007A64AB">
        <w:rPr>
          <w:rFonts w:ascii="Times New Roman" w:hAnsi="Times New Roman" w:cs="Times New Roman"/>
          <w:sz w:val="26"/>
          <w:szCs w:val="26"/>
          <w:lang w:val="vi-VN"/>
        </w:rPr>
        <w:t xml:space="preserve">tại Thành phố Hồ Chí Minh </w:t>
      </w:r>
      <w:r w:rsidR="00C5516C">
        <w:rPr>
          <w:rFonts w:ascii="Times New Roman" w:hAnsi="Times New Roman" w:cs="Times New Roman"/>
          <w:sz w:val="26"/>
          <w:szCs w:val="26"/>
          <w:lang w:val="vi-VN"/>
        </w:rPr>
        <w:t xml:space="preserve">trong giai đoạn </w:t>
      </w:r>
      <w:r w:rsidRPr="007A64AB">
        <w:rPr>
          <w:rFonts w:ascii="Times New Roman" w:eastAsia="Calibri" w:hAnsi="Times New Roman" w:cs="Times New Roman"/>
          <w:bCs/>
          <w:sz w:val="26"/>
          <w:szCs w:val="26"/>
          <w:lang w:val="vi-VN"/>
        </w:rPr>
        <w:t xml:space="preserve">hiện nay. </w:t>
      </w:r>
      <w:r w:rsidR="001E2D17">
        <w:rPr>
          <w:rFonts w:ascii="Times New Roman" w:eastAsia="Calibri" w:hAnsi="Times New Roman" w:cs="Times New Roman"/>
          <w:bCs/>
          <w:sz w:val="26"/>
          <w:szCs w:val="26"/>
          <w:lang w:val="vi-VN"/>
        </w:rPr>
        <w:t xml:space="preserve">Kết quả nghiên cứu của </w:t>
      </w:r>
      <w:r w:rsidR="001E2D17">
        <w:rPr>
          <w:rFonts w:ascii="Times New Roman" w:eastAsia="Calibri" w:hAnsi="Times New Roman" w:cs="Times New Roman"/>
          <w:sz w:val="26"/>
          <w:szCs w:val="26"/>
          <w:lang w:val="vi-VN"/>
        </w:rPr>
        <w:t>l</w:t>
      </w:r>
      <w:r w:rsidRPr="007A64AB">
        <w:rPr>
          <w:rFonts w:ascii="Times New Roman" w:eastAsia="Calibri" w:hAnsi="Times New Roman" w:cs="Times New Roman"/>
          <w:bCs/>
          <w:sz w:val="26"/>
          <w:szCs w:val="26"/>
          <w:lang w:val="vi-VN"/>
        </w:rPr>
        <w:t xml:space="preserve">uận án đã đề xuất </w:t>
      </w:r>
      <w:r w:rsidR="001E2D17">
        <w:rPr>
          <w:rFonts w:ascii="Times New Roman" w:eastAsia="Calibri" w:hAnsi="Times New Roman" w:cs="Times New Roman"/>
          <w:bCs/>
          <w:sz w:val="26"/>
          <w:szCs w:val="26"/>
          <w:lang w:val="vi-VN"/>
        </w:rPr>
        <w:lastRenderedPageBreak/>
        <w:t xml:space="preserve">được </w:t>
      </w:r>
      <w:r w:rsidRPr="007A64AB">
        <w:rPr>
          <w:rFonts w:ascii="Times New Roman" w:eastAsia="Calibri" w:hAnsi="Times New Roman" w:cs="Times New Roman"/>
          <w:bCs/>
          <w:sz w:val="26"/>
          <w:szCs w:val="26"/>
          <w:lang w:val="vi-VN"/>
        </w:rPr>
        <w:t>các chủ đề và kế hoạch để tổ chức bồi dưỡng năng lực tổ chức hoạt động trải nghiệm c</w:t>
      </w:r>
      <w:r w:rsidR="001E2D17">
        <w:rPr>
          <w:rFonts w:ascii="Times New Roman" w:eastAsia="Calibri" w:hAnsi="Times New Roman" w:cs="Times New Roman"/>
          <w:bCs/>
          <w:sz w:val="26"/>
          <w:szCs w:val="26"/>
          <w:lang w:val="vi-VN"/>
        </w:rPr>
        <w:t xml:space="preserve">ho </w:t>
      </w:r>
      <w:r w:rsidRPr="007A64AB">
        <w:rPr>
          <w:rFonts w:ascii="Times New Roman" w:eastAsia="Calibri" w:hAnsi="Times New Roman" w:cs="Times New Roman"/>
          <w:bCs/>
          <w:sz w:val="26"/>
          <w:szCs w:val="26"/>
          <w:lang w:val="vi-VN"/>
        </w:rPr>
        <w:t>giáo viên tiểu học. Kết quả kiểm nghiệm đã khẳng định được tính khả thi, phù hợp và hiệu quả của các chủ đề và kế hoạch bồi dưỡng năng lực tổ chức hoạt động trải nghiệm cho giáo viên tiểu học</w:t>
      </w:r>
      <w:r w:rsidR="001E2D17">
        <w:rPr>
          <w:rFonts w:ascii="Times New Roman" w:eastAsia="Calibri" w:hAnsi="Times New Roman" w:cs="Times New Roman"/>
          <w:bCs/>
          <w:sz w:val="26"/>
          <w:szCs w:val="26"/>
          <w:lang w:val="vi-VN"/>
        </w:rPr>
        <w:t xml:space="preserve"> do luận án đề xuất. </w:t>
      </w:r>
    </w:p>
    <w:p w14:paraId="22DF3855" w14:textId="77777777" w:rsidR="007A64AB" w:rsidRPr="007A64AB" w:rsidRDefault="007A64AB" w:rsidP="007A64AB">
      <w:pPr>
        <w:pStyle w:val="ListParagraph"/>
        <w:numPr>
          <w:ilvl w:val="0"/>
          <w:numId w:val="1"/>
        </w:numPr>
        <w:tabs>
          <w:tab w:val="left" w:pos="6663"/>
        </w:tabs>
        <w:spacing w:after="0" w:line="360" w:lineRule="auto"/>
        <w:rPr>
          <w:rFonts w:eastAsia="Calibri" w:cs="Times New Roman"/>
          <w:b/>
          <w:szCs w:val="26"/>
          <w:lang w:val="vi-VN"/>
        </w:rPr>
      </w:pPr>
      <w:r w:rsidRPr="007A64AB">
        <w:rPr>
          <w:rFonts w:eastAsia="Calibri" w:cs="Times New Roman"/>
          <w:b/>
          <w:szCs w:val="26"/>
          <w:lang w:val="vi-VN"/>
        </w:rPr>
        <w:t>Những đóng góp mới của luận án</w:t>
      </w:r>
    </w:p>
    <w:p w14:paraId="6880D158" w14:textId="113E1FD4" w:rsidR="007A64AB" w:rsidRPr="007A64AB" w:rsidRDefault="007A64AB" w:rsidP="007A64AB">
      <w:pPr>
        <w:spacing w:after="0" w:line="360" w:lineRule="auto"/>
        <w:ind w:firstLine="426"/>
        <w:contextualSpacing/>
        <w:jc w:val="both"/>
        <w:rPr>
          <w:rFonts w:ascii="Times New Roman" w:hAnsi="Times New Roman" w:cs="Times New Roman"/>
          <w:sz w:val="26"/>
          <w:szCs w:val="26"/>
          <w:lang w:val="vi-VN"/>
        </w:rPr>
      </w:pPr>
      <w:r w:rsidRPr="007A64AB">
        <w:rPr>
          <w:rFonts w:ascii="Times New Roman" w:hAnsi="Times New Roman" w:cs="Times New Roman"/>
          <w:sz w:val="26"/>
          <w:szCs w:val="26"/>
          <w:lang w:val="vi-VN"/>
        </w:rPr>
        <w:t xml:space="preserve">Hoạt động trải nghiệm là hoạt động giáo dục mới trong chương trình giáo dục phổ thông </w:t>
      </w:r>
      <w:r w:rsidR="00B66E4C">
        <w:rPr>
          <w:rFonts w:ascii="Times New Roman" w:hAnsi="Times New Roman" w:cs="Times New Roman"/>
          <w:sz w:val="26"/>
          <w:szCs w:val="26"/>
          <w:lang w:val="vi-VN"/>
        </w:rPr>
        <w:t xml:space="preserve">bậc tiểu học </w:t>
      </w:r>
      <w:r w:rsidRPr="007A64AB">
        <w:rPr>
          <w:rFonts w:ascii="Times New Roman" w:hAnsi="Times New Roman" w:cs="Times New Roman"/>
          <w:sz w:val="26"/>
          <w:szCs w:val="26"/>
          <w:lang w:val="vi-VN"/>
        </w:rPr>
        <w:t>ở nước ta</w:t>
      </w:r>
      <w:r w:rsidR="0026263F">
        <w:rPr>
          <w:rFonts w:ascii="Times New Roman" w:hAnsi="Times New Roman" w:cs="Times New Roman"/>
          <w:sz w:val="26"/>
          <w:szCs w:val="26"/>
          <w:lang w:val="vi-VN"/>
        </w:rPr>
        <w:t>, l</w:t>
      </w:r>
      <w:r w:rsidRPr="007A64AB">
        <w:rPr>
          <w:rFonts w:ascii="Times New Roman" w:hAnsi="Times New Roman" w:cs="Times New Roman"/>
          <w:sz w:val="26"/>
          <w:szCs w:val="26"/>
          <w:lang w:val="vi-VN"/>
        </w:rPr>
        <w:t>uận án đã làm rõ được những thành tố cơ bản của quá trình tổ chức hoạt động trải nghiệm cho học sinh</w:t>
      </w:r>
      <w:r w:rsidR="00B66E4C">
        <w:rPr>
          <w:rFonts w:ascii="Times New Roman" w:hAnsi="Times New Roman" w:cs="Times New Roman"/>
          <w:sz w:val="26"/>
          <w:szCs w:val="26"/>
          <w:lang w:val="vi-VN"/>
        </w:rPr>
        <w:t xml:space="preserve"> tiểu học. </w:t>
      </w:r>
    </w:p>
    <w:p w14:paraId="6AC3AE33" w14:textId="1E805581" w:rsidR="007A64AB" w:rsidRPr="00E46A40" w:rsidRDefault="007A64AB" w:rsidP="00E46A40">
      <w:pPr>
        <w:spacing w:after="0" w:line="360" w:lineRule="auto"/>
        <w:ind w:firstLine="426"/>
        <w:contextualSpacing/>
        <w:jc w:val="both"/>
        <w:rPr>
          <w:rFonts w:ascii="Times New Roman" w:hAnsi="Times New Roman" w:cs="Times New Roman"/>
          <w:sz w:val="26"/>
          <w:szCs w:val="26"/>
          <w:lang w:val="vi-VN"/>
        </w:rPr>
      </w:pPr>
      <w:r w:rsidRPr="007A64AB">
        <w:rPr>
          <w:rFonts w:ascii="Times New Roman" w:hAnsi="Times New Roman" w:cs="Times New Roman"/>
          <w:sz w:val="26"/>
          <w:szCs w:val="26"/>
          <w:lang w:val="vi-VN"/>
        </w:rPr>
        <w:t xml:space="preserve">Năng lực tổ chức hoạt động trải nghiệm là năng lực cần có của giáo viên tiểu học để </w:t>
      </w:r>
      <w:r w:rsidR="00E46A40">
        <w:rPr>
          <w:rFonts w:ascii="Times New Roman" w:hAnsi="Times New Roman" w:cs="Times New Roman"/>
          <w:sz w:val="26"/>
          <w:szCs w:val="26"/>
          <w:lang w:val="vi-VN"/>
        </w:rPr>
        <w:t>tổ chức</w:t>
      </w:r>
      <w:r w:rsidRPr="007A64AB">
        <w:rPr>
          <w:rFonts w:ascii="Times New Roman" w:hAnsi="Times New Roman" w:cs="Times New Roman"/>
          <w:sz w:val="26"/>
          <w:szCs w:val="26"/>
          <w:lang w:val="vi-VN"/>
        </w:rPr>
        <w:t xml:space="preserve"> hoạt động trải nghiệm </w:t>
      </w:r>
      <w:r w:rsidR="00E46A40">
        <w:rPr>
          <w:rFonts w:ascii="Times New Roman" w:hAnsi="Times New Roman" w:cs="Times New Roman"/>
          <w:sz w:val="26"/>
          <w:szCs w:val="26"/>
          <w:lang w:val="vi-VN"/>
        </w:rPr>
        <w:t xml:space="preserve">ở bậc </w:t>
      </w:r>
      <w:r w:rsidRPr="007A64AB">
        <w:rPr>
          <w:rFonts w:ascii="Times New Roman" w:hAnsi="Times New Roman" w:cs="Times New Roman"/>
          <w:sz w:val="26"/>
          <w:szCs w:val="26"/>
          <w:lang w:val="vi-VN"/>
        </w:rPr>
        <w:t xml:space="preserve">tiểu học. </w:t>
      </w:r>
      <w:r w:rsidR="00E46A40">
        <w:rPr>
          <w:rFonts w:ascii="Times New Roman" w:hAnsi="Times New Roman" w:cs="Times New Roman"/>
          <w:sz w:val="26"/>
          <w:szCs w:val="26"/>
          <w:lang w:val="vi-VN"/>
        </w:rPr>
        <w:t>Kết quả nghiên cứu lý luận của l</w:t>
      </w:r>
      <w:r w:rsidRPr="007A64AB">
        <w:rPr>
          <w:rFonts w:ascii="Times New Roman" w:hAnsi="Times New Roman" w:cs="Times New Roman"/>
          <w:sz w:val="26"/>
          <w:szCs w:val="26"/>
          <w:lang w:val="vi-VN"/>
        </w:rPr>
        <w:t xml:space="preserve">uận án xác định được khung năng lực tổ chức hoạt động trải nghiệm cho giáo viên tiểu học với 6 năng lực (gồm năng lực chuyên môn về hoạt động trải nghiệm; năng lực xây dựng kế hoạch tổ chức hoạt động trải nghiệm; năng lực tổ chức thực hiện hoạt động trải nghiệm; năng lực đánh giá kết quả hoạt động trải nghiệm; năng lực phối hợp các lực lượng giáo dục để tổ chức hoạt động trải nghiệm; năng lực </w:t>
      </w:r>
      <w:r w:rsidRPr="007A64AB">
        <w:rPr>
          <w:rFonts w:ascii="Times New Roman" w:eastAsia="Times New Roman" w:hAnsi="Times New Roman" w:cs="Times New Roman"/>
          <w:bCs/>
          <w:spacing w:val="-6"/>
          <w:sz w:val="26"/>
          <w:szCs w:val="26"/>
          <w:lang w:eastAsia="vi-VN"/>
        </w:rPr>
        <w:t xml:space="preserve">sử dụng các nguồn lực, phương tiện, thiết bị để </w:t>
      </w:r>
      <w:r w:rsidRPr="007A64AB">
        <w:rPr>
          <w:rFonts w:ascii="Times New Roman" w:eastAsia="Times New Roman" w:hAnsi="Times New Roman" w:cs="Times New Roman"/>
          <w:bCs/>
          <w:spacing w:val="-6"/>
          <w:sz w:val="26"/>
          <w:szCs w:val="26"/>
          <w:lang w:val="vi-VN" w:eastAsia="vi-VN"/>
        </w:rPr>
        <w:t xml:space="preserve">tổ chức hoạt động trải nghiệm) </w:t>
      </w:r>
      <w:r w:rsidRPr="007A64AB">
        <w:rPr>
          <w:rFonts w:ascii="Times New Roman" w:hAnsi="Times New Roman" w:cs="Times New Roman"/>
          <w:sz w:val="26"/>
          <w:szCs w:val="26"/>
          <w:lang w:val="vi-VN"/>
        </w:rPr>
        <w:t>và 34 chỉ báo năng lực. Trên cơ sở đó, luận án đã xác định được những thành tố cơ bản về bồi dưỡng năng lực tổ chức hoạt động trải nghiệm cho giáo viên tiểu học.</w:t>
      </w:r>
    </w:p>
    <w:p w14:paraId="6FFED5B5" w14:textId="216471D0" w:rsidR="007A64AB" w:rsidRPr="007A64AB" w:rsidRDefault="007A64AB" w:rsidP="007A64AB">
      <w:pPr>
        <w:spacing w:after="0" w:line="360" w:lineRule="auto"/>
        <w:ind w:firstLine="567"/>
        <w:contextualSpacing/>
        <w:jc w:val="both"/>
        <w:rPr>
          <w:rFonts w:ascii="Times New Roman" w:eastAsia="Calibri" w:hAnsi="Times New Roman" w:cs="Times New Roman"/>
          <w:sz w:val="26"/>
          <w:szCs w:val="26"/>
          <w:lang w:val="vi-VN"/>
        </w:rPr>
      </w:pPr>
      <w:r w:rsidRPr="007A64AB">
        <w:rPr>
          <w:rFonts w:ascii="Times New Roman" w:eastAsia="Calibri" w:hAnsi="Times New Roman" w:cs="Times New Roman"/>
          <w:sz w:val="26"/>
          <w:szCs w:val="26"/>
        </w:rPr>
        <w:t xml:space="preserve"> </w:t>
      </w:r>
      <w:r w:rsidRPr="007A64AB">
        <w:rPr>
          <w:rFonts w:ascii="Times New Roman" w:eastAsia="Calibri" w:hAnsi="Times New Roman" w:cs="Times New Roman"/>
          <w:sz w:val="26"/>
          <w:szCs w:val="26"/>
          <w:lang w:val="vi-VN"/>
        </w:rPr>
        <w:t>Luận án đã tiến đánh giá khá chính xác</w:t>
      </w:r>
      <w:r w:rsidR="00287E15">
        <w:rPr>
          <w:rFonts w:ascii="Times New Roman" w:eastAsia="Calibri" w:hAnsi="Times New Roman" w:cs="Times New Roman"/>
          <w:sz w:val="26"/>
          <w:szCs w:val="26"/>
          <w:lang w:val="vi-VN"/>
        </w:rPr>
        <w:t xml:space="preserve"> </w:t>
      </w:r>
      <w:r w:rsidRPr="007A64AB">
        <w:rPr>
          <w:rFonts w:ascii="Times New Roman" w:eastAsia="Calibri" w:hAnsi="Times New Roman" w:cs="Times New Roman"/>
          <w:sz w:val="26"/>
          <w:szCs w:val="26"/>
          <w:lang w:val="vi-VN"/>
        </w:rPr>
        <w:t xml:space="preserve">thực trạng </w:t>
      </w:r>
      <w:r w:rsidRPr="007A64AB">
        <w:rPr>
          <w:rFonts w:ascii="Times New Roman" w:hAnsi="Times New Roman" w:cs="Times New Roman"/>
          <w:sz w:val="26"/>
          <w:szCs w:val="26"/>
          <w:lang w:val="vi-VN"/>
        </w:rPr>
        <w:t xml:space="preserve">tổ chức hoạt động trải nghiệm của giáo viên tiểu học; thực trạng năng lực tổ chức hoạt động trải nghiệm của giáo viên tiểu học và thực trạng hoạt động </w:t>
      </w:r>
      <w:r w:rsidRPr="007A64AB">
        <w:rPr>
          <w:rFonts w:ascii="Times New Roman" w:eastAsia="Calibri" w:hAnsi="Times New Roman" w:cs="Times New Roman"/>
          <w:bCs/>
          <w:sz w:val="26"/>
          <w:szCs w:val="26"/>
          <w:lang w:val="vi-VN"/>
        </w:rPr>
        <w:t xml:space="preserve">bồi dưỡng năng lực tổ chức hoạt động trải nghiệm cho giáo viên tiểu học </w:t>
      </w:r>
      <w:r w:rsidRPr="007A64AB">
        <w:rPr>
          <w:rFonts w:ascii="Times New Roman" w:hAnsi="Times New Roman" w:cs="Times New Roman"/>
          <w:sz w:val="26"/>
          <w:szCs w:val="26"/>
          <w:lang w:val="vi-VN"/>
        </w:rPr>
        <w:t xml:space="preserve">tại Thành phố Hồ Chí Minh </w:t>
      </w:r>
      <w:r w:rsidR="00847473">
        <w:rPr>
          <w:rFonts w:ascii="Times New Roman" w:hAnsi="Times New Roman" w:cs="Times New Roman"/>
          <w:sz w:val="26"/>
          <w:szCs w:val="26"/>
          <w:lang w:val="vi-VN"/>
        </w:rPr>
        <w:t xml:space="preserve">trong giai đoạn </w:t>
      </w:r>
      <w:r w:rsidRPr="007A64AB">
        <w:rPr>
          <w:rFonts w:ascii="Times New Roman" w:eastAsia="Calibri" w:hAnsi="Times New Roman" w:cs="Times New Roman"/>
          <w:bCs/>
          <w:sz w:val="26"/>
          <w:szCs w:val="26"/>
          <w:lang w:val="vi-VN"/>
        </w:rPr>
        <w:t>hiện nay.</w:t>
      </w:r>
      <w:r w:rsidRPr="007A64AB">
        <w:rPr>
          <w:rFonts w:ascii="Times New Roman" w:eastAsia="Calibri" w:hAnsi="Times New Roman" w:cs="Times New Roman"/>
          <w:sz w:val="26"/>
          <w:szCs w:val="26"/>
          <w:lang w:val="vi-VN"/>
        </w:rPr>
        <w:t xml:space="preserve"> Kết quả nghiên cứu thực tiễn của luận án là tài liệu tham khảo có giá trị cho các cơ quan quản lý ngành giáo dục và đào tạo, các trường tiểu học trong quá trình triển khai, thực hiện các hoạt động bồi dưỡng năng lực tổ chức hoạt động trải nghiệm cho giáo viên tiểu học. </w:t>
      </w:r>
    </w:p>
    <w:p w14:paraId="1E597246" w14:textId="5B333619" w:rsidR="007A64AB" w:rsidRDefault="007A64AB" w:rsidP="007A64AB">
      <w:pPr>
        <w:spacing w:after="0" w:line="360" w:lineRule="auto"/>
        <w:ind w:firstLine="567"/>
        <w:contextualSpacing/>
        <w:jc w:val="both"/>
        <w:rPr>
          <w:rFonts w:ascii="Times New Roman" w:eastAsia="Calibri" w:hAnsi="Times New Roman" w:cs="Times New Roman"/>
          <w:bCs/>
          <w:sz w:val="26"/>
          <w:szCs w:val="26"/>
          <w:lang w:val="vi-VN"/>
        </w:rPr>
      </w:pPr>
      <w:r w:rsidRPr="007A64AB">
        <w:rPr>
          <w:rFonts w:ascii="Times New Roman" w:eastAsia="Calibri" w:hAnsi="Times New Roman" w:cs="Times New Roman"/>
          <w:sz w:val="26"/>
          <w:szCs w:val="26"/>
          <w:lang w:val="vi-VN"/>
        </w:rPr>
        <w:t xml:space="preserve">Từ kết quả nghiên cứu lý luận và thực tiễn, </w:t>
      </w:r>
      <w:r w:rsidRPr="007A64AB">
        <w:rPr>
          <w:rFonts w:ascii="Times New Roman" w:eastAsia="Calibri" w:hAnsi="Times New Roman" w:cs="Times New Roman"/>
          <w:bCs/>
          <w:sz w:val="26"/>
          <w:szCs w:val="26"/>
          <w:lang w:val="vi-VN"/>
        </w:rPr>
        <w:t xml:space="preserve">luận án đã đề xuất các chủ đề và kế hoạch bồi dưỡng cho ba năng lực thuộc khung năng lực tổ chức hoạt động trải nghiệm của giáo viên tiểu học gồm </w:t>
      </w:r>
      <w:r w:rsidRPr="007A64AB">
        <w:rPr>
          <w:rFonts w:ascii="Times New Roman" w:hAnsi="Times New Roman" w:cs="Times New Roman"/>
          <w:sz w:val="26"/>
          <w:szCs w:val="26"/>
          <w:lang w:val="vi-VN"/>
        </w:rPr>
        <w:t xml:space="preserve">năng lực chuyên môn về hoạt động trải nghiệm, năng lực tổ chức thực hiện hoạt động trải nghiệm, năng lực phối hợp các lực lượng giáo dục để tổ chức hoạt động </w:t>
      </w:r>
      <w:r w:rsidRPr="007A64AB">
        <w:rPr>
          <w:rFonts w:ascii="Times New Roman" w:hAnsi="Times New Roman" w:cs="Times New Roman"/>
          <w:sz w:val="26"/>
          <w:szCs w:val="26"/>
          <w:lang w:val="vi-VN"/>
        </w:rPr>
        <w:lastRenderedPageBreak/>
        <w:t>trải nghiệm</w:t>
      </w:r>
      <w:r w:rsidRPr="007A64AB">
        <w:rPr>
          <w:rFonts w:ascii="Times New Roman" w:eastAsia="Calibri" w:hAnsi="Times New Roman" w:cs="Times New Roman"/>
          <w:bCs/>
          <w:sz w:val="26"/>
          <w:szCs w:val="26"/>
          <w:lang w:val="vi-VN"/>
        </w:rPr>
        <w:t xml:space="preserve">. </w:t>
      </w:r>
      <w:r w:rsidR="00201BBD">
        <w:rPr>
          <w:rFonts w:ascii="Times New Roman" w:eastAsia="Calibri" w:hAnsi="Times New Roman" w:cs="Times New Roman"/>
          <w:bCs/>
          <w:sz w:val="26"/>
          <w:szCs w:val="26"/>
          <w:lang w:val="vi-VN"/>
        </w:rPr>
        <w:t xml:space="preserve">Thực nghiệm </w:t>
      </w:r>
      <w:r w:rsidRPr="007A64AB">
        <w:rPr>
          <w:rFonts w:ascii="Times New Roman" w:eastAsia="Calibri" w:hAnsi="Times New Roman" w:cs="Times New Roman"/>
          <w:bCs/>
          <w:sz w:val="26"/>
          <w:szCs w:val="26"/>
          <w:lang w:val="vi-VN"/>
        </w:rPr>
        <w:t xml:space="preserve">bồi dưỡng </w:t>
      </w:r>
      <w:r w:rsidRPr="007A64AB">
        <w:rPr>
          <w:rFonts w:ascii="Times New Roman" w:eastAsia="Calibri" w:hAnsi="Times New Roman" w:cs="Times New Roman"/>
          <w:bCs/>
          <w:sz w:val="26"/>
          <w:szCs w:val="26"/>
        </w:rPr>
        <w:t xml:space="preserve">theo các chủ đề và kế hoạch được </w:t>
      </w:r>
      <w:r w:rsidRPr="007A64AB">
        <w:rPr>
          <w:rFonts w:ascii="Times New Roman" w:eastAsia="Calibri" w:hAnsi="Times New Roman" w:cs="Times New Roman"/>
          <w:bCs/>
          <w:sz w:val="26"/>
          <w:szCs w:val="26"/>
          <w:lang w:val="vi-VN"/>
        </w:rPr>
        <w:t xml:space="preserve">đề xuất </w:t>
      </w:r>
      <w:r w:rsidRPr="007A64AB">
        <w:rPr>
          <w:rFonts w:ascii="Times New Roman" w:eastAsia="Calibri" w:hAnsi="Times New Roman" w:cs="Times New Roman"/>
          <w:bCs/>
          <w:sz w:val="26"/>
          <w:szCs w:val="26"/>
        </w:rPr>
        <w:t xml:space="preserve">trong </w:t>
      </w:r>
      <w:r w:rsidRPr="007A64AB">
        <w:rPr>
          <w:rFonts w:ascii="Times New Roman" w:eastAsia="Calibri" w:hAnsi="Times New Roman" w:cs="Times New Roman"/>
          <w:bCs/>
          <w:sz w:val="26"/>
          <w:szCs w:val="26"/>
          <w:lang w:val="vi-VN"/>
        </w:rPr>
        <w:t xml:space="preserve">luận án đã góp phần củng cố và phát triển được năng lực tổ chức hoạt động trải nghiệm cho giáo viên tiểu học vì vậy có thể vận dụng kết quả nghiên cứu của luận án để tổ chức bồi dưỡng cho giáo viên tiểu học. </w:t>
      </w:r>
    </w:p>
    <w:p w14:paraId="768B86B2" w14:textId="77777777" w:rsidR="0080361A" w:rsidRDefault="0080361A" w:rsidP="007A64AB">
      <w:pPr>
        <w:spacing w:after="0" w:line="360" w:lineRule="auto"/>
        <w:ind w:firstLine="567"/>
        <w:contextualSpacing/>
        <w:jc w:val="both"/>
        <w:rPr>
          <w:rFonts w:ascii="Times New Roman" w:eastAsia="Calibri" w:hAnsi="Times New Roman" w:cs="Times New Roman"/>
          <w:bCs/>
          <w:sz w:val="26"/>
          <w:szCs w:val="26"/>
          <w:lang w:val="vi-VN"/>
        </w:rPr>
      </w:pPr>
    </w:p>
    <w:p w14:paraId="6D011827" w14:textId="1362C83A" w:rsidR="0080361A" w:rsidRDefault="0080361A" w:rsidP="0080361A">
      <w:pPr>
        <w:spacing w:after="0" w:line="360" w:lineRule="auto"/>
        <w:ind w:left="5040" w:firstLine="720"/>
        <w:contextualSpacing/>
        <w:jc w:val="both"/>
        <w:rPr>
          <w:rFonts w:ascii="Times New Roman" w:eastAsia="Calibri" w:hAnsi="Times New Roman" w:cs="Times New Roman"/>
          <w:bCs/>
          <w:sz w:val="26"/>
          <w:szCs w:val="26"/>
          <w:lang w:val="vi-VN"/>
        </w:rPr>
      </w:pPr>
      <w:r>
        <w:rPr>
          <w:rFonts w:ascii="Times New Roman" w:eastAsia="Calibri" w:hAnsi="Times New Roman" w:cs="Times New Roman"/>
          <w:bCs/>
          <w:sz w:val="26"/>
          <w:szCs w:val="26"/>
          <w:lang w:val="vi-VN"/>
        </w:rPr>
        <w:t xml:space="preserve">Nghiên cứu sinh </w:t>
      </w:r>
    </w:p>
    <w:p w14:paraId="4B6B8A46" w14:textId="71581486" w:rsidR="004E6535" w:rsidRPr="007A64AB" w:rsidRDefault="004E6535" w:rsidP="0080361A">
      <w:pPr>
        <w:spacing w:after="0" w:line="360" w:lineRule="auto"/>
        <w:ind w:left="5040" w:firstLine="720"/>
        <w:contextualSpacing/>
        <w:jc w:val="both"/>
        <w:rPr>
          <w:rFonts w:ascii="Times New Roman" w:hAnsi="Times New Roman" w:cs="Times New Roman"/>
          <w:bCs/>
          <w:sz w:val="26"/>
          <w:szCs w:val="26"/>
          <w:lang w:val="vi-VN"/>
        </w:rPr>
      </w:pPr>
      <w:r>
        <w:rPr>
          <w:rFonts w:ascii="Times New Roman" w:eastAsia="Calibri" w:hAnsi="Times New Roman" w:cs="Times New Roman"/>
          <w:bCs/>
          <w:sz w:val="26"/>
          <w:szCs w:val="26"/>
          <w:lang w:val="vi-VN"/>
        </w:rPr>
        <w:t xml:space="preserve">     Hà Văn Tú</w:t>
      </w:r>
    </w:p>
    <w:p w14:paraId="6881A219" w14:textId="77777777" w:rsidR="007A64AB" w:rsidRPr="007A64AB" w:rsidRDefault="007A64AB" w:rsidP="007A64AB">
      <w:pPr>
        <w:spacing w:after="0" w:line="360" w:lineRule="auto"/>
        <w:ind w:firstLine="567"/>
        <w:contextualSpacing/>
        <w:jc w:val="both"/>
        <w:rPr>
          <w:rFonts w:ascii="Times New Roman" w:eastAsia="Calibri" w:hAnsi="Times New Roman" w:cs="Times New Roman"/>
          <w:sz w:val="26"/>
          <w:szCs w:val="26"/>
          <w:lang w:val="vi-VN"/>
        </w:rPr>
      </w:pPr>
    </w:p>
    <w:bookmarkEnd w:id="0"/>
    <w:p w14:paraId="50347B8A" w14:textId="77777777" w:rsidR="007A64AB" w:rsidRPr="007A64AB" w:rsidRDefault="007A64AB" w:rsidP="007A64AB">
      <w:pPr>
        <w:spacing w:after="0" w:line="360" w:lineRule="auto"/>
        <w:ind w:firstLine="567"/>
        <w:contextualSpacing/>
        <w:jc w:val="both"/>
        <w:rPr>
          <w:rFonts w:ascii="Times New Roman" w:hAnsi="Times New Roman" w:cs="Times New Roman"/>
          <w:sz w:val="26"/>
          <w:szCs w:val="26"/>
          <w:lang w:val="vi-VN"/>
        </w:rPr>
      </w:pPr>
    </w:p>
    <w:p w14:paraId="08742A8A" w14:textId="77777777" w:rsidR="007A64AB" w:rsidRPr="007A64AB" w:rsidRDefault="007A64AB" w:rsidP="007A64AB">
      <w:pPr>
        <w:jc w:val="both"/>
        <w:rPr>
          <w:rFonts w:ascii="Times New Roman" w:hAnsi="Times New Roman" w:cs="Times New Roman"/>
          <w:sz w:val="26"/>
          <w:szCs w:val="26"/>
        </w:rPr>
      </w:pPr>
    </w:p>
    <w:p w14:paraId="064F0760" w14:textId="77777777" w:rsidR="00523247" w:rsidRPr="007A64AB" w:rsidRDefault="00523247" w:rsidP="007A64AB">
      <w:pPr>
        <w:jc w:val="both"/>
        <w:rPr>
          <w:rFonts w:ascii="Times New Roman" w:hAnsi="Times New Roman" w:cs="Times New Roman"/>
          <w:sz w:val="26"/>
          <w:szCs w:val="26"/>
        </w:rPr>
      </w:pPr>
    </w:p>
    <w:sectPr w:rsidR="00523247" w:rsidRPr="007A6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4A58"/>
    <w:multiLevelType w:val="hybridMultilevel"/>
    <w:tmpl w:val="1DBADE80"/>
    <w:lvl w:ilvl="0" w:tplc="AB44C7F8">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16cid:durableId="113451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BE0"/>
    <w:rsid w:val="0001031E"/>
    <w:rsid w:val="000F1087"/>
    <w:rsid w:val="00137693"/>
    <w:rsid w:val="001E2D17"/>
    <w:rsid w:val="00201BBD"/>
    <w:rsid w:val="002066C6"/>
    <w:rsid w:val="00253C96"/>
    <w:rsid w:val="0026263F"/>
    <w:rsid w:val="00287E15"/>
    <w:rsid w:val="002D3DF9"/>
    <w:rsid w:val="0036478F"/>
    <w:rsid w:val="00451482"/>
    <w:rsid w:val="004A0728"/>
    <w:rsid w:val="004E6535"/>
    <w:rsid w:val="00523247"/>
    <w:rsid w:val="00593E18"/>
    <w:rsid w:val="005E7642"/>
    <w:rsid w:val="006705C9"/>
    <w:rsid w:val="0076246C"/>
    <w:rsid w:val="007A64AB"/>
    <w:rsid w:val="0080361A"/>
    <w:rsid w:val="008242BD"/>
    <w:rsid w:val="00847473"/>
    <w:rsid w:val="008D69C3"/>
    <w:rsid w:val="00971BE0"/>
    <w:rsid w:val="00B66E4C"/>
    <w:rsid w:val="00B675A6"/>
    <w:rsid w:val="00C5516C"/>
    <w:rsid w:val="00DC3641"/>
    <w:rsid w:val="00E03996"/>
    <w:rsid w:val="00E46A40"/>
    <w:rsid w:val="00EB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EFA2"/>
  <w15:chartTrackingRefBased/>
  <w15:docId w15:val="{55208C49-3255-4593-A299-2CCBB7C7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AB"/>
    <w:pPr>
      <w:tabs>
        <w:tab w:val="left" w:pos="567"/>
      </w:tabs>
      <w:ind w:left="720"/>
      <w:contextualSpacing/>
      <w:jc w:val="both"/>
    </w:pPr>
    <w:rPr>
      <w:rFonts w:ascii="Times New Roman" w:hAnsi="Times New Roman"/>
      <w:sz w:val="26"/>
    </w:rPr>
  </w:style>
  <w:style w:type="paragraph" w:styleId="NoSpacing">
    <w:name w:val="No Spacing"/>
    <w:uiPriority w:val="1"/>
    <w:qFormat/>
    <w:rsid w:val="005E7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GMT</dc:creator>
  <cp:keywords/>
  <dc:description/>
  <cp:lastModifiedBy>TU HA</cp:lastModifiedBy>
  <cp:revision>19</cp:revision>
  <cp:lastPrinted>2023-09-12T08:01:00Z</cp:lastPrinted>
  <dcterms:created xsi:type="dcterms:W3CDTF">2023-10-10T02:25:00Z</dcterms:created>
  <dcterms:modified xsi:type="dcterms:W3CDTF">2023-12-21T01:25:00Z</dcterms:modified>
</cp:coreProperties>
</file>